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B0102" w14:textId="77777777" w:rsidR="00AA5761" w:rsidRDefault="00AA5761" w:rsidP="002726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333333"/>
          <w:kern w:val="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A"/>
          <w:kern w:val="0"/>
        </w:rPr>
        <w:t xml:space="preserve"> </w:t>
      </w:r>
      <w:r w:rsidRPr="0024114B">
        <w:rPr>
          <w:rFonts w:ascii="Times New Roman" w:eastAsia="SimSun" w:hAnsi="Times New Roman" w:cs="Times New Roman"/>
          <w:color w:val="00000A"/>
          <w:kern w:val="0"/>
        </w:rPr>
        <w:t xml:space="preserve">                                                                                         </w:t>
      </w:r>
      <w:r>
        <w:rPr>
          <w:rFonts w:ascii="Times New Roman" w:eastAsia="SimSun" w:hAnsi="Times New Roman" w:cs="Times New Roman"/>
          <w:color w:val="00000A"/>
          <w:kern w:val="0"/>
        </w:rPr>
        <w:t xml:space="preserve">       </w:t>
      </w:r>
      <w:r w:rsidRPr="0024114B">
        <w:rPr>
          <w:rFonts w:ascii="Times New Roman" w:eastAsia="SimSun" w:hAnsi="Times New Roman" w:cs="Times New Roman"/>
          <w:color w:val="00000A"/>
          <w:kern w:val="0"/>
        </w:rPr>
        <w:t xml:space="preserve"> </w:t>
      </w:r>
    </w:p>
    <w:p w14:paraId="68B375BC" w14:textId="7AA1E91F" w:rsidR="00AA5761" w:rsidRPr="004425FC" w:rsidRDefault="00355C9D" w:rsidP="009E753E">
      <w:pPr>
        <w:widowControl w:val="0"/>
        <w:tabs>
          <w:tab w:val="left" w:pos="5340"/>
        </w:tabs>
        <w:spacing w:after="0"/>
        <w:ind w:right="122"/>
        <w:rPr>
          <w:rFonts w:ascii="Times New Roman" w:eastAsia="SimSun" w:hAnsi="Times New Roman"/>
          <w:color w:val="00000A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0"/>
          <w:sz w:val="28"/>
          <w:szCs w:val="28"/>
        </w:rPr>
        <w:t xml:space="preserve">                                                                  </w:t>
      </w:r>
      <w:r w:rsidR="009E753E">
        <w:rPr>
          <w:rFonts w:ascii="Times New Roman" w:eastAsia="SimSun" w:hAnsi="Times New Roman" w:cs="Times New Roman"/>
          <w:color w:val="00000A"/>
          <w:kern w:val="0"/>
          <w:sz w:val="28"/>
          <w:szCs w:val="28"/>
        </w:rPr>
        <w:t xml:space="preserve">        </w:t>
      </w:r>
      <w:bookmarkStart w:id="0" w:name="_GoBack"/>
      <w:bookmarkEnd w:id="0"/>
    </w:p>
    <w:p w14:paraId="1315B6FA" w14:textId="35F2E689" w:rsidR="00AA5761" w:rsidRPr="0024114B" w:rsidRDefault="00AA5761" w:rsidP="00FF6731">
      <w:pPr>
        <w:pStyle w:val="ac"/>
        <w:shd w:val="clear" w:color="auto" w:fill="FFFFFF"/>
        <w:spacing w:before="0" w:beforeAutospacing="0" w:after="0" w:afterAutospacing="0"/>
        <w:rPr>
          <w:rFonts w:ascii="Roboto" w:hAnsi="Roboto" w:cs="Roboto"/>
          <w:color w:val="000000"/>
        </w:rPr>
      </w:pPr>
      <w:r w:rsidRPr="004425FC">
        <w:rPr>
          <w:rFonts w:eastAsia="SimSun"/>
          <w:color w:val="00000A"/>
          <w:lang w:eastAsia="en-US"/>
        </w:rPr>
        <w:t xml:space="preserve">                                                                                         </w:t>
      </w:r>
      <w:r w:rsidRPr="004425FC">
        <w:rPr>
          <w:rFonts w:ascii="Roboto" w:hAnsi="Roboto" w:cs="Roboto"/>
          <w:color w:val="000000"/>
        </w:rPr>
        <w:t xml:space="preserve">    </w:t>
      </w:r>
    </w:p>
    <w:p w14:paraId="43194E84" w14:textId="77777777" w:rsidR="00AA5761" w:rsidRPr="002B782A" w:rsidRDefault="00AA5761" w:rsidP="00FF6731">
      <w:pPr>
        <w:widowControl w:val="0"/>
        <w:tabs>
          <w:tab w:val="left" w:pos="5340"/>
        </w:tabs>
        <w:spacing w:after="0" w:line="240" w:lineRule="auto"/>
        <w:ind w:right="1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82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Информационный материал для размещения </w:t>
      </w:r>
    </w:p>
    <w:p w14:paraId="37BDADD4" w14:textId="42A70B0E" w:rsidR="0087039E" w:rsidRPr="002B782A" w:rsidRDefault="00AA5761" w:rsidP="0087039E">
      <w:pPr>
        <w:widowControl w:val="0"/>
        <w:tabs>
          <w:tab w:val="left" w:pos="5340"/>
        </w:tabs>
        <w:spacing w:after="0" w:line="240" w:lineRule="auto"/>
        <w:ind w:right="1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82A">
        <w:rPr>
          <w:rFonts w:ascii="Times New Roman" w:hAnsi="Times New Roman" w:cs="Times New Roman"/>
          <w:b/>
          <w:bCs/>
          <w:sz w:val="28"/>
          <w:szCs w:val="28"/>
        </w:rPr>
        <w:t>на сайтах и в социальных сетях</w:t>
      </w:r>
    </w:p>
    <w:p w14:paraId="11E4CFC1" w14:textId="77777777" w:rsidR="006A4FED" w:rsidRPr="00C57846" w:rsidRDefault="006A4FED" w:rsidP="0087039E">
      <w:pPr>
        <w:widowControl w:val="0"/>
        <w:tabs>
          <w:tab w:val="left" w:pos="5340"/>
        </w:tabs>
        <w:spacing w:after="0" w:line="240" w:lineRule="auto"/>
        <w:ind w:right="12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AE466" w14:textId="77777777" w:rsidR="00AE2A52" w:rsidRPr="00C94CEB" w:rsidRDefault="00AE2A52" w:rsidP="00AE2A52">
      <w:pPr>
        <w:pStyle w:val="af5"/>
        <w:shd w:val="clear" w:color="auto" w:fill="FFFFFF"/>
        <w:spacing w:before="0" w:beforeAutospacing="0" w:after="0" w:afterAutospacing="0"/>
        <w:jc w:val="both"/>
      </w:pPr>
    </w:p>
    <w:p w14:paraId="68D6DA4D" w14:textId="47F6CEAD" w:rsidR="00C94CEB" w:rsidRPr="007E552F" w:rsidRDefault="00AE2A52" w:rsidP="00C94C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2F">
        <w:rPr>
          <w:rFonts w:ascii="Times New Roman" w:hAnsi="Times New Roman" w:cs="Times New Roman"/>
          <w:sz w:val="24"/>
          <w:szCs w:val="24"/>
        </w:rPr>
        <w:t xml:space="preserve">       </w:t>
      </w:r>
      <w:r w:rsidR="00D5439A" w:rsidRPr="007E552F">
        <w:rPr>
          <w:rFonts w:ascii="Times New Roman" w:hAnsi="Times New Roman" w:cs="Times New Roman"/>
          <w:sz w:val="24"/>
          <w:szCs w:val="24"/>
        </w:rPr>
        <w:t xml:space="preserve"> Неделя с </w:t>
      </w:r>
      <w:r w:rsidR="00C94CEB" w:rsidRPr="007E552F">
        <w:rPr>
          <w:rFonts w:ascii="Times New Roman" w:hAnsi="Times New Roman" w:cs="Times New Roman"/>
          <w:sz w:val="24"/>
          <w:szCs w:val="24"/>
        </w:rPr>
        <w:t>1</w:t>
      </w:r>
      <w:r w:rsidR="00DD6559" w:rsidRPr="00DD6559">
        <w:rPr>
          <w:rFonts w:ascii="Times New Roman" w:hAnsi="Times New Roman" w:cs="Times New Roman"/>
          <w:sz w:val="24"/>
          <w:szCs w:val="24"/>
        </w:rPr>
        <w:t>2</w:t>
      </w:r>
      <w:r w:rsidR="00D5439A" w:rsidRPr="007E552F">
        <w:rPr>
          <w:rFonts w:ascii="Times New Roman" w:hAnsi="Times New Roman" w:cs="Times New Roman"/>
          <w:sz w:val="24"/>
          <w:szCs w:val="24"/>
        </w:rPr>
        <w:t xml:space="preserve"> по </w:t>
      </w:r>
      <w:r w:rsidR="00395BBD" w:rsidRPr="007E552F">
        <w:rPr>
          <w:rFonts w:ascii="Times New Roman" w:hAnsi="Times New Roman" w:cs="Times New Roman"/>
          <w:sz w:val="24"/>
          <w:szCs w:val="24"/>
        </w:rPr>
        <w:t>1</w:t>
      </w:r>
      <w:r w:rsidR="00DD6559" w:rsidRPr="00DD6559">
        <w:rPr>
          <w:rFonts w:ascii="Times New Roman" w:hAnsi="Times New Roman" w:cs="Times New Roman"/>
          <w:sz w:val="24"/>
          <w:szCs w:val="24"/>
        </w:rPr>
        <w:t>8</w:t>
      </w:r>
      <w:r w:rsidR="00D5439A" w:rsidRPr="007E552F"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DD6559" w:rsidRPr="00DD6559">
        <w:rPr>
          <w:rFonts w:ascii="Times New Roman" w:hAnsi="Times New Roman" w:cs="Times New Roman"/>
          <w:sz w:val="24"/>
          <w:szCs w:val="24"/>
        </w:rPr>
        <w:t>6</w:t>
      </w:r>
      <w:r w:rsidR="00D5439A" w:rsidRPr="007E552F">
        <w:rPr>
          <w:rFonts w:ascii="Times New Roman" w:hAnsi="Times New Roman" w:cs="Times New Roman"/>
          <w:sz w:val="24"/>
          <w:szCs w:val="24"/>
        </w:rPr>
        <w:t xml:space="preserve"> года Министерством здравоохранения Российской Федерации объявлена как </w:t>
      </w:r>
      <w:bookmarkStart w:id="1" w:name="_Hlk210803965"/>
      <w:r w:rsidR="00C94CEB" w:rsidRPr="007E552F">
        <w:rPr>
          <w:rFonts w:ascii="Times New Roman" w:eastAsia="Times New Roman" w:hAnsi="Times New Roman" w:cs="Times New Roman"/>
          <w:sz w:val="24"/>
          <w:szCs w:val="24"/>
        </w:rPr>
        <w:t>«Неделя борьбы с раком молочной железы (в честь месяца борьбы с раком молочной железы)»</w:t>
      </w:r>
      <w:bookmarkEnd w:id="1"/>
      <w:r w:rsidR="00C94CEB" w:rsidRPr="007E55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CAFDA6" w14:textId="2ADD8242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   По данным Всемирной организации здравоохранения</w:t>
      </w:r>
      <w:proofErr w:type="gramStart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ab/>
        <w:t xml:space="preserve">  (</w:t>
      </w:r>
      <w:proofErr w:type="gramEnd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ВОЗ)  рак молочной железы — самый распространенный вид онкозаболеваний в мире .</w:t>
      </w:r>
    </w:p>
    <w:p w14:paraId="1E86FFE2" w14:textId="1F95A533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      Важность осведомленности об этой патологии побудила ВОЗ </w:t>
      </w:r>
      <w:proofErr w:type="gramStart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объявить  в</w:t>
      </w:r>
      <w:proofErr w:type="gramEnd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1993  году октябрь месяцем борьбы против рака груди.</w:t>
      </w:r>
    </w:p>
    <w:p w14:paraId="4C38D0DF" w14:textId="1C0C3C72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      Со временем инициатива получила название «Розовый октябрь» — по оттенку ленты, ставшей символом солидарности в борьбе с раком молочной железы. Мероприятия, приуроченные к этой </w:t>
      </w:r>
      <w:proofErr w:type="gramStart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дате,  призваны</w:t>
      </w:r>
      <w:proofErr w:type="gramEnd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напомнить женщинам о необходимости заботиться о собственном здоровье, а также выразить поддержку тем, кто столкнулся с этим диагнозом.</w:t>
      </w:r>
    </w:p>
    <w:p w14:paraId="3AB1D454" w14:textId="77777777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 </w:t>
      </w:r>
    </w:p>
    <w:p w14:paraId="532B61C6" w14:textId="2597479C" w:rsidR="00C94CEB" w:rsidRPr="007E552F" w:rsidRDefault="00C94CEB" w:rsidP="00C94C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pacing w:val="30"/>
          <w:kern w:val="0"/>
          <w:sz w:val="26"/>
          <w:szCs w:val="26"/>
          <w:u w:val="single"/>
          <w:lang w:eastAsia="ru-RU"/>
        </w:rPr>
      </w:pPr>
      <w:r w:rsidRPr="007E552F">
        <w:rPr>
          <w:rFonts w:ascii="Times New Roman" w:eastAsia="Times New Roman" w:hAnsi="Times New Roman" w:cs="Times New Roman"/>
          <w:b/>
          <w:bCs/>
          <w:caps/>
          <w:spacing w:val="30"/>
          <w:kern w:val="0"/>
          <w:sz w:val="26"/>
          <w:szCs w:val="26"/>
          <w:lang w:eastAsia="ru-RU"/>
        </w:rPr>
        <w:t xml:space="preserve">      </w:t>
      </w:r>
      <w:r w:rsidRPr="007E552F">
        <w:rPr>
          <w:rFonts w:ascii="Times New Roman" w:eastAsia="Times New Roman" w:hAnsi="Times New Roman" w:cs="Times New Roman"/>
          <w:b/>
          <w:bCs/>
          <w:caps/>
          <w:spacing w:val="30"/>
          <w:kern w:val="0"/>
          <w:sz w:val="26"/>
          <w:szCs w:val="26"/>
          <w:u w:val="single"/>
          <w:lang w:eastAsia="ru-RU"/>
        </w:rPr>
        <w:t>Факторы риска</w:t>
      </w:r>
    </w:p>
    <w:p w14:paraId="15F83C54" w14:textId="1D8AE634" w:rsidR="001C083B" w:rsidRPr="007E552F" w:rsidRDefault="001C083B" w:rsidP="001C08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</w:t>
      </w:r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 </w:t>
      </w:r>
      <w:r w:rsidRPr="007E5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Рак молочной железы (РМЖ) – это одно из наиболее распространенных онкологических заболеваний не только в России, но и по всему миру. Среди онкологических заболеваний у женщин рак молочной железы занимает 1 место. В России ежегодно регистрируется несколько десятков тысяч случаев рака молочной железы, из которых 75% приходится на женщин </w:t>
      </w:r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50 лет. При этом важно помнить, что и мужчины, хотя и крайне редко, также подвержены этому виду рака – примерно 1 процент от всех выявленных случаев </w:t>
      </w:r>
      <w:r w:rsid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злокачественных новообразований</w:t>
      </w:r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молочной железы приходится на мужской пол.</w:t>
      </w:r>
    </w:p>
    <w:p w14:paraId="6AAE93F2" w14:textId="74AE1009" w:rsidR="001C083B" w:rsidRPr="007E552F" w:rsidRDefault="001C083B" w:rsidP="001C08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Рак молочной железы – заболевание, при котором патологические клетки в тканях молочной железы начинают бесконтрольно делиться и образуют опухоль. При отсутствии лечения опухоль может распространиться на другие участки тела и привести к смерти.</w:t>
      </w:r>
    </w:p>
    <w:p w14:paraId="466EA665" w14:textId="32DFDDC5" w:rsidR="001C083B" w:rsidRPr="007E552F" w:rsidRDefault="001C083B" w:rsidP="001C08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Основной симптом рака молочной железы – это наличие опухоли, которая обычно не вызывает болевых ощущений. Её можно обнаружить при самостоятельном прощупывании молочных желез.</w:t>
      </w:r>
    </w:p>
    <w:p w14:paraId="1DF257B8" w14:textId="4281CE89" w:rsidR="001C083B" w:rsidRPr="007E552F" w:rsidRDefault="001C083B" w:rsidP="001C08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Самая ранняя форма (так называемый «рак на месте»– </w:t>
      </w:r>
      <w:proofErr w:type="spellStart"/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situ</w:t>
      </w:r>
      <w:proofErr w:type="spellEnd"/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не является жизнеугрожающей. Клетки опухоли могут распространяться в прилежащие ткани молочной железы (инвазия). По мере дальнейшего роста опухоли возникает объемное образование или уплотнение.</w:t>
      </w:r>
    </w:p>
    <w:p w14:paraId="751BFE50" w14:textId="342C02E8" w:rsidR="001C083B" w:rsidRPr="007E552F" w:rsidRDefault="001C083B" w:rsidP="001C08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Инвазивный рак может распространяться в близлежащие лимфатические узлы или другие органы (метастазировать). Метастазирование может привести к летальному исходу.</w:t>
      </w:r>
    </w:p>
    <w:p w14:paraId="4DF84669" w14:textId="58558EA5" w:rsidR="001C083B" w:rsidRPr="007E552F" w:rsidRDefault="007E552F" w:rsidP="007E5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1C083B"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или иные формы опухолей молочной железы (а их свыше 30 видов) могут встречаться у половины женского населения (т.е. у каждой второй женщины старше 30 лет). К счастью, подавляющее большинство их доброкачественные и не угрожают здоровью.</w:t>
      </w:r>
    </w:p>
    <w:p w14:paraId="381D8B7F" w14:textId="10C4867E" w:rsidR="001C083B" w:rsidRPr="007E552F" w:rsidRDefault="007E552F" w:rsidP="007E5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1C083B"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Известны и другие изменения молочных желез, на которые также необходимо обратить внимание каждой женщине:</w:t>
      </w:r>
    </w:p>
    <w:p w14:paraId="607D5882" w14:textId="01A8FB3B" w:rsidR="001C083B" w:rsidRPr="007E552F" w:rsidRDefault="007E552F" w:rsidP="007E5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1C083B"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-изменение размера, кожи молочной железы (деформация, сморщивание, покраснение, наличие «вмятин» и «впадин»);</w:t>
      </w:r>
      <w:r w:rsidR="001C083B"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083B"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-изменения соска (втянутость, изменение положения и формы соска, сыпь на соске или вокруг него, кровянистые выделения из соска);</w:t>
      </w:r>
    </w:p>
    <w:p w14:paraId="43B9571B" w14:textId="7081C4FB" w:rsidR="001C083B" w:rsidRPr="007E552F" w:rsidRDefault="007E552F" w:rsidP="007E5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1C083B"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-припухлость и постоянная боль в участке молочной железы или в подмышечной впадине.</w:t>
      </w:r>
    </w:p>
    <w:p w14:paraId="1C9187FA" w14:textId="1F5EF9ED" w:rsidR="00006CBF" w:rsidRPr="007E552F" w:rsidRDefault="007E552F" w:rsidP="007E5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006CBF" w:rsidRPr="007E55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факторы риска, повлиять на которые невозможно. К ним относятся пол, возраст, наследственность, раннее начало менструаций или поздняя менопауза, женское одиночество, поздние репродуктивные планы, большое количество абортов.</w:t>
      </w:r>
    </w:p>
    <w:p w14:paraId="161A4196" w14:textId="3AC81A00" w:rsidR="00006CBF" w:rsidRPr="007E552F" w:rsidRDefault="00DD6559" w:rsidP="00DD6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06CBF" w:rsidRPr="007E552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есть и другие «провокаторы», среди которых – низкая физическая активность, неправильное питание, курение, злоупотребление алкоголем, пренебрежение диагностикой, в том числе и самодиагностикой. Исключить эти факторы и начать ответственно относиться к своему здоровью под силу любому человеку.</w:t>
      </w:r>
    </w:p>
    <w:p w14:paraId="4252B8CE" w14:textId="7A2DDE0F" w:rsidR="00C94CEB" w:rsidRPr="007E552F" w:rsidRDefault="007E552F" w:rsidP="007E5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="00006CBF" w:rsidRPr="007E55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Ранняя диагностика заболеваний и своевременно начатое лечение – это хороший шанс сохранить свое здоровье.</w:t>
      </w:r>
    </w:p>
    <w:p w14:paraId="6200E717" w14:textId="1373D6AF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 Риски развития рака молочной железы возрастают после сорока лет. До 65–70% опухолей груди относятся к гормонозависимым, то есть связанным с гормональным фоном организма.</w:t>
      </w:r>
    </w:p>
    <w:p w14:paraId="57AE467B" w14:textId="263363F3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 Онкологическое заболевание молочной железы считается </w:t>
      </w:r>
      <w:proofErr w:type="spellStart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полиэтиологическим</w:t>
      </w:r>
      <w:proofErr w:type="spellEnd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заболеванием: проще говоря, он развивается под влиянием множества факторов. Среди них можно уверенно назвать:</w:t>
      </w:r>
    </w:p>
    <w:p w14:paraId="54C82ED3" w14:textId="2439AA29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      -ожирение;</w:t>
      </w:r>
    </w:p>
    <w:p w14:paraId="57067034" w14:textId="77777777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-употребление алкоголя;</w:t>
      </w:r>
    </w:p>
    <w:p w14:paraId="45301BCB" w14:textId="31EA410B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-курение, как обычных, так и электронных сигарет и вейпов;</w:t>
      </w:r>
    </w:p>
    <w:p w14:paraId="01F20F22" w14:textId="77777777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-воздействие радиации;</w:t>
      </w:r>
    </w:p>
    <w:p w14:paraId="62322BA3" w14:textId="1807EC9D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-гормональную терапию в период постменопаузы;</w:t>
      </w:r>
    </w:p>
    <w:p w14:paraId="3996C9A1" w14:textId="777F0F72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-генетическую предрасположенность и унаследованные мутации.</w:t>
      </w:r>
    </w:p>
    <w:p w14:paraId="72175198" w14:textId="60B16394" w:rsidR="00C94CEB" w:rsidRPr="007E552F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</w:t>
      </w:r>
      <w:proofErr w:type="gramStart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Вместе  с</w:t>
      </w:r>
      <w:proofErr w:type="gramEnd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тем,  многие, столкнувшиеся с данным диагнозом, никогда не подвергались воздействию перечисленных факторов. Предугадать его развитие нельзя, зато можно вовремя заметить тревожные знаки.</w:t>
      </w:r>
    </w:p>
    <w:p w14:paraId="03A2304E" w14:textId="5D92BEAF" w:rsidR="00C94CEB" w:rsidRPr="007E552F" w:rsidRDefault="00C94CEB" w:rsidP="00C94C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pacing w:val="30"/>
          <w:kern w:val="0"/>
          <w:sz w:val="24"/>
          <w:szCs w:val="24"/>
          <w:u w:val="single"/>
          <w:lang w:eastAsia="ru-RU"/>
        </w:rPr>
      </w:pPr>
      <w:r w:rsidRPr="007E552F">
        <w:rPr>
          <w:rFonts w:ascii="Times New Roman" w:eastAsia="Times New Roman" w:hAnsi="Times New Roman" w:cs="Times New Roman"/>
          <w:b/>
          <w:bCs/>
          <w:caps/>
          <w:spacing w:val="30"/>
          <w:kern w:val="0"/>
          <w:sz w:val="24"/>
          <w:szCs w:val="24"/>
          <w:lang w:eastAsia="ru-RU"/>
        </w:rPr>
        <w:t xml:space="preserve">     </w:t>
      </w:r>
      <w:r w:rsidRPr="007E552F">
        <w:rPr>
          <w:rFonts w:ascii="Times New Roman" w:eastAsia="Times New Roman" w:hAnsi="Times New Roman" w:cs="Times New Roman"/>
          <w:b/>
          <w:bCs/>
          <w:caps/>
          <w:spacing w:val="30"/>
          <w:kern w:val="0"/>
          <w:sz w:val="24"/>
          <w:szCs w:val="24"/>
          <w:u w:val="single"/>
          <w:lang w:eastAsia="ru-RU"/>
        </w:rPr>
        <w:t>Обследование, доступное каждому</w:t>
      </w:r>
    </w:p>
    <w:p w14:paraId="30EB668F" w14:textId="20B382D0" w:rsidR="00C94CEB" w:rsidRPr="007E552F" w:rsidRDefault="007E552F" w:rsidP="007E5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 </w:t>
      </w:r>
      <w:r w:rsidR="00CC293E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В настоящее время</w:t>
      </w:r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существуют проверенные методики самодиагностики, позволяющие вовремя заметить патологические процессы, чтобы своевременно обратиться за профессиональной помощью. Чем раньше это произойдет, тем выше шансы на выход в ремиссию. Поэтому крайне важно проводить </w:t>
      </w:r>
      <w:hyperlink r:id="rId6" w:history="1">
        <w:r w:rsidR="00C94CEB" w:rsidRPr="007E552F">
          <w:rPr>
            <w:rFonts w:ascii="Times New Roman" w:eastAsia="Times New Roman" w:hAnsi="Times New Roman" w:cs="Times New Roman"/>
            <w:b/>
            <w:bCs/>
            <w:spacing w:val="-8"/>
            <w:kern w:val="0"/>
            <w:sz w:val="24"/>
            <w:szCs w:val="24"/>
            <w:u w:val="single"/>
            <w:lang w:eastAsia="ru-RU"/>
          </w:rPr>
          <w:t>самообследование молочных желез</w:t>
        </w:r>
      </w:hyperlink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 регулярно.</w:t>
      </w:r>
      <w:r w:rsidR="00006CBF" w:rsidRPr="007E5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женщине следует уметь правильно обследовать свою грудь на предмет наличия изменений. Как минимум, один раз в месяц необходимо тщательно проводить несложную процедуру самообследования молочных желез. </w:t>
      </w:r>
    </w:p>
    <w:p w14:paraId="5AA0342C" w14:textId="492FDF8C" w:rsidR="00C94CEB" w:rsidRPr="007E552F" w:rsidRDefault="00CC293E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</w:t>
      </w:r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Лучшее время для проверки — 6–12 день менструального цикла. Тем, кто уже перешел в период постменопаузы, лучше </w:t>
      </w:r>
      <w:proofErr w:type="gramStart"/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определить </w:t>
      </w:r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конкретную</w:t>
      </w:r>
      <w:proofErr w:type="gramEnd"/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дату, чтобы проводить самодиагностику ежемесячно в один и тот же день.</w:t>
      </w:r>
    </w:p>
    <w:p w14:paraId="12961EA2" w14:textId="3DFFEF9B" w:rsidR="00C94CEB" w:rsidRPr="005B520C" w:rsidRDefault="00CC293E" w:rsidP="005B5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</w:t>
      </w:r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Сначала внимательно осмотрите молочные железы перед зеркалом: обратите внимание на асимметрию, возможные изменения формы и размера, состояние кожи. Затем переходите к пальпации молочных желез: делать это лучше стоя, либо в лежачем положении. Кончиками пальцев аккуратно </w:t>
      </w:r>
      <w:proofErr w:type="spellStart"/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про</w:t>
      </w:r>
      <w:r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пальпируйте</w:t>
      </w:r>
      <w:proofErr w:type="spellEnd"/>
      <w:r w:rsidR="00C94CEB" w:rsidRPr="007E552F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всю поверхность груди, не забудьте проверить и подмышечные зоны.</w:t>
      </w:r>
    </w:p>
    <w:p w14:paraId="0ABFB7E0" w14:textId="77777777" w:rsidR="005B520C" w:rsidRPr="005B520C" w:rsidRDefault="005B520C" w:rsidP="005B5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b/>
          <w:bCs/>
          <w:spacing w:val="-8"/>
          <w:kern w:val="0"/>
          <w:sz w:val="24"/>
          <w:szCs w:val="24"/>
          <w:lang w:eastAsia="ru-RU"/>
        </w:rPr>
        <w:t xml:space="preserve">     </w:t>
      </w:r>
      <w:r w:rsidR="00C94CEB" w:rsidRPr="005B520C">
        <w:rPr>
          <w:rFonts w:ascii="Times New Roman" w:eastAsia="Times New Roman" w:hAnsi="Times New Roman" w:cs="Times New Roman"/>
          <w:b/>
          <w:bCs/>
          <w:spacing w:val="-8"/>
          <w:kern w:val="0"/>
          <w:sz w:val="24"/>
          <w:szCs w:val="24"/>
          <w:lang w:eastAsia="ru-RU"/>
        </w:rPr>
        <w:t>Поводом для беспокойства могут быть следующие признаки:</w:t>
      </w:r>
    </w:p>
    <w:p w14:paraId="3DA96AD8" w14:textId="20DFD7E0" w:rsidR="00006CBF" w:rsidRPr="005B520C" w:rsidRDefault="005B520C" w:rsidP="005B5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</w:t>
      </w:r>
      <w:r w:rsidR="00CC293E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</w:t>
      </w:r>
      <w:r w:rsidR="00006CBF"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>- боль в молочной железе, которая не имеет видимых причин и сохраняется в течение длительного времени;</w:t>
      </w:r>
    </w:p>
    <w:p w14:paraId="04AA0D9C" w14:textId="3367C3BD" w:rsidR="00C94CEB" w:rsidRPr="005B520C" w:rsidRDefault="005B520C" w:rsidP="00CC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</w:t>
      </w:r>
      <w:r w:rsidR="00CC293E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-</w:t>
      </w:r>
      <w:r w:rsidR="00C94CEB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изменение формы груди;</w:t>
      </w:r>
    </w:p>
    <w:p w14:paraId="48FC5B29" w14:textId="33C0FEF5" w:rsidR="00006CBF" w:rsidRPr="005B520C" w:rsidRDefault="005B520C" w:rsidP="00CC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</w:t>
      </w:r>
      <w:r w:rsidR="00006CBF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-уплотнения или узелки, заметные на ощупь;</w:t>
      </w:r>
    </w:p>
    <w:p w14:paraId="0C86D0A2" w14:textId="77777777" w:rsidR="00CC293E" w:rsidRPr="005B520C" w:rsidRDefault="00CC293E" w:rsidP="00CC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 -</w:t>
      </w:r>
      <w:r w:rsidR="00C94CEB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асимметричность молочных желез;</w:t>
      </w:r>
    </w:p>
    <w:p w14:paraId="3ACA1666" w14:textId="0E01C743" w:rsidR="00C94CEB" w:rsidRPr="005B520C" w:rsidRDefault="00CC293E" w:rsidP="00CC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</w:t>
      </w:r>
      <w:r w:rsidR="005B520C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</w:t>
      </w: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-</w:t>
      </w:r>
      <w:r w:rsidR="00C94CEB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высыпания на коже;</w:t>
      </w:r>
    </w:p>
    <w:p w14:paraId="564F575D" w14:textId="77777777" w:rsidR="00CC293E" w:rsidRPr="005B520C" w:rsidRDefault="00CC293E" w:rsidP="00006C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-</w:t>
      </w:r>
      <w:r w:rsidR="00C94CEB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выделения различного характера из сосков;</w:t>
      </w:r>
    </w:p>
    <w:p w14:paraId="3FE4FBB8" w14:textId="28D68853" w:rsidR="00006CBF" w:rsidRPr="005B520C" w:rsidRDefault="005B520C" w:rsidP="005B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06CBF"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>-увеличение лимфатических узлов в подмышечной впадине, над или под ключицей;</w:t>
      </w:r>
    </w:p>
    <w:p w14:paraId="35259F24" w14:textId="6192AD02" w:rsidR="00C94CEB" w:rsidRPr="005B520C" w:rsidRDefault="005B520C" w:rsidP="005B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06CBF"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-припухлость в плече, в области молочной железы.</w:t>
      </w:r>
      <w:r w:rsidR="00006CBF"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  <w:r w:rsidR="00CC293E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-</w:t>
      </w:r>
      <w:r w:rsidR="00C94CEB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втяжение сосков;</w:t>
      </w:r>
    </w:p>
    <w:p w14:paraId="7719512D" w14:textId="53041598" w:rsidR="00006CBF" w:rsidRPr="005B520C" w:rsidRDefault="00006CBF" w:rsidP="00006C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</w:t>
      </w:r>
      <w:r w:rsidR="00CC293E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-</w:t>
      </w:r>
      <w:r w:rsidR="00C94CEB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увеличение лимфоузлов в размерах</w:t>
      </w: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.</w:t>
      </w:r>
    </w:p>
    <w:p w14:paraId="3C12647C" w14:textId="5EBD4953" w:rsidR="00006CBF" w:rsidRPr="005B520C" w:rsidRDefault="00006CBF" w:rsidP="00006C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-деформации соска (чаще всего он становится втянутым)</w:t>
      </w:r>
      <w:r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выделения из соска;</w:t>
      </w:r>
    </w:p>
    <w:p w14:paraId="0D48C74C" w14:textId="6C886641" w:rsidR="00006CBF" w:rsidRPr="005B520C" w:rsidRDefault="00006CBF" w:rsidP="005B5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-ямочка, впадина, которая появляется на молочной железе, если поднять руку вверх</w:t>
      </w:r>
      <w:r w:rsidR="005B520C"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094E40" w14:textId="56D6C7CA" w:rsidR="00006CBF" w:rsidRPr="005B520C" w:rsidRDefault="00006CBF" w:rsidP="00006C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</w:t>
      </w:r>
      <w:r w:rsidR="00CC293E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</w:t>
      </w:r>
      <w:r w:rsidR="00C94CEB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С возрастом риски развития опухолей возрастают, поэтому необходимо не только проводить самодиагностику, но и проходить маммографию.</w:t>
      </w:r>
      <w:r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Маммография является лидером в выявлении тех форм рака, которые невозможно обнаружить при пальпации.</w:t>
      </w: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После сорока лет это лучше делать ежегодно.</w:t>
      </w:r>
      <w:r w:rsidRPr="005B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A8E912" w14:textId="29AF3B88" w:rsidR="00C94CEB" w:rsidRPr="005B520C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> </w:t>
      </w:r>
      <w:r w:rsidR="00CC293E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   </w:t>
      </w:r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Не пренебрегайте диспансеризацией! В </w:t>
      </w:r>
      <w:proofErr w:type="gramStart"/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рамках </w:t>
      </w:r>
      <w:r w:rsidR="005B520C"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диспансеризации</w:t>
      </w:r>
      <w:proofErr w:type="gramEnd"/>
      <w:r w:rsidRPr="005B520C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ru-RU"/>
        </w:rPr>
        <w:t xml:space="preserve"> каждый год проводится осмотр у специалиста, а каждые два года доступно прохождение маммографии молочных желез в двух проекциях. Эти меры направлены на раннее выявление рака груди, что значительно повышает шансы на выход в ремиссию и сохранение качества жизни. </w:t>
      </w:r>
    </w:p>
    <w:p w14:paraId="3EB857BC" w14:textId="7F26B18F" w:rsidR="007E552F" w:rsidRPr="005B520C" w:rsidRDefault="005B520C" w:rsidP="005B52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8"/>
          <w:kern w:val="0"/>
          <w:sz w:val="24"/>
          <w:szCs w:val="24"/>
          <w:lang w:eastAsia="ru-RU"/>
        </w:rPr>
        <w:t xml:space="preserve">  </w:t>
      </w:r>
      <w:r w:rsidR="00006CBF" w:rsidRPr="005B520C">
        <w:rPr>
          <w:rFonts w:ascii="Times New Roman" w:eastAsia="Times New Roman" w:hAnsi="Times New Roman" w:cs="Times New Roman"/>
          <w:bCs/>
          <w:spacing w:val="-8"/>
          <w:kern w:val="0"/>
          <w:sz w:val="24"/>
          <w:szCs w:val="24"/>
          <w:lang w:eastAsia="ru-RU"/>
        </w:rPr>
        <w:t xml:space="preserve">  </w:t>
      </w:r>
      <w:r w:rsidR="007E552F" w:rsidRPr="005B52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выявлении объемного образования или других подозрительных изменений необходимо срочно обратиться к врачу!</w:t>
      </w:r>
    </w:p>
    <w:p w14:paraId="02FEF21F" w14:textId="7297C097" w:rsidR="00006CBF" w:rsidRPr="005B520C" w:rsidRDefault="005B520C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  </w:t>
      </w:r>
      <w:r w:rsidR="00006CBF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</w:t>
      </w:r>
      <w:r w:rsidR="00C94CEB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Не откладывайте поход к врачу, если заметили подозрительные симптомы. Помните, что онкологические заболевания, обнаруженные на ранних стадиях, излечимы в 90% случаев.</w:t>
      </w:r>
    </w:p>
    <w:p w14:paraId="782F6069" w14:textId="08D1495A" w:rsidR="00006CBF" w:rsidRPr="005B520C" w:rsidRDefault="005B520C" w:rsidP="005B52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</w:t>
      </w:r>
      <w:r w:rsidR="00006CBF" w:rsidRPr="005B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 рака молочной железы должна быть обязательной для всех женщин:</w:t>
      </w:r>
    </w:p>
    <w:p w14:paraId="4C928B90" w14:textId="77777777" w:rsidR="00006CBF" w:rsidRPr="005B520C" w:rsidRDefault="00006CBF" w:rsidP="00006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ведение здорового образа жизни;</w:t>
      </w:r>
    </w:p>
    <w:p w14:paraId="2D00F10D" w14:textId="77777777" w:rsidR="00006CBF" w:rsidRPr="005B520C" w:rsidRDefault="00006CBF" w:rsidP="00006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правильное и сбалансированное питание;</w:t>
      </w:r>
    </w:p>
    <w:p w14:paraId="182C3C1E" w14:textId="77777777" w:rsidR="00006CBF" w:rsidRPr="005B520C" w:rsidRDefault="00006CBF" w:rsidP="00006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женщина должна чаще рожать и дольше кормить грудью ребенка;</w:t>
      </w:r>
    </w:p>
    <w:p w14:paraId="740B0DCE" w14:textId="4610CBB8" w:rsidR="00006CBF" w:rsidRPr="005B520C" w:rsidRDefault="00006CBF" w:rsidP="00006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B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женщине необходимо </w:t>
      </w:r>
      <w:r w:rsidRPr="005B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избегать стрессов и конфликтных ситуаций</w:t>
      </w:r>
      <w:r w:rsidR="005B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6478946" w14:textId="671D9FE7" w:rsidR="00C94CEB" w:rsidRPr="005B520C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</w:p>
    <w:p w14:paraId="616A373E" w14:textId="07596784" w:rsidR="00C94CEB" w:rsidRPr="005B520C" w:rsidRDefault="00CC293E" w:rsidP="00C94C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262626"/>
          <w:spacing w:val="30"/>
          <w:kern w:val="0"/>
          <w:sz w:val="24"/>
          <w:szCs w:val="24"/>
          <w:u w:val="single"/>
          <w:lang w:eastAsia="ru-RU"/>
        </w:rPr>
      </w:pPr>
      <w:r w:rsidRPr="005B520C">
        <w:rPr>
          <w:rFonts w:ascii="Times New Roman" w:eastAsia="Times New Roman" w:hAnsi="Times New Roman" w:cs="Times New Roman"/>
          <w:b/>
          <w:bCs/>
          <w:caps/>
          <w:color w:val="262626"/>
          <w:spacing w:val="30"/>
          <w:kern w:val="0"/>
          <w:sz w:val="24"/>
          <w:szCs w:val="24"/>
          <w:lang w:eastAsia="ru-RU"/>
        </w:rPr>
        <w:t xml:space="preserve">      </w:t>
      </w:r>
      <w:r w:rsidR="00C94CEB" w:rsidRPr="005B520C">
        <w:rPr>
          <w:rFonts w:ascii="Times New Roman" w:eastAsia="Times New Roman" w:hAnsi="Times New Roman" w:cs="Times New Roman"/>
          <w:b/>
          <w:bCs/>
          <w:caps/>
          <w:color w:val="262626"/>
          <w:spacing w:val="30"/>
          <w:kern w:val="0"/>
          <w:sz w:val="24"/>
          <w:szCs w:val="24"/>
          <w:u w:val="single"/>
          <w:lang w:eastAsia="ru-RU"/>
        </w:rPr>
        <w:t xml:space="preserve">Лечение </w:t>
      </w:r>
    </w:p>
    <w:p w14:paraId="42D6262E" w14:textId="77777777" w:rsidR="00C94CEB" w:rsidRPr="005B520C" w:rsidRDefault="00C94CEB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 </w:t>
      </w:r>
    </w:p>
    <w:p w14:paraId="4F8579F1" w14:textId="2AC6318E" w:rsidR="00C94CEB" w:rsidRPr="005B520C" w:rsidRDefault="00CC293E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    </w:t>
      </w:r>
      <w:r w:rsidR="00C94CEB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В на</w:t>
      </w:r>
      <w:r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стоящее время</w:t>
      </w:r>
      <w:r w:rsidR="00C94CEB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медицина располагает множеством методов лечения. Если раньше большинство случаев приводили к полному удалению молочной железы вместе с окружающими лимфатическими узлами и грудной мышцей, сейчас в приоритете органосохраняющие вмешательства.</w:t>
      </w:r>
    </w:p>
    <w:p w14:paraId="050EE335" w14:textId="43AE1687" w:rsidR="00C94CEB" w:rsidRPr="005B520C" w:rsidRDefault="00CC293E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b/>
          <w:bCs/>
          <w:color w:val="262626"/>
          <w:spacing w:val="-8"/>
          <w:kern w:val="0"/>
          <w:sz w:val="24"/>
          <w:szCs w:val="24"/>
          <w:lang w:eastAsia="ru-RU"/>
        </w:rPr>
        <w:t xml:space="preserve">     </w:t>
      </w:r>
      <w:r w:rsidR="00C94CEB" w:rsidRPr="005B520C">
        <w:rPr>
          <w:rFonts w:ascii="Times New Roman" w:eastAsia="Times New Roman" w:hAnsi="Times New Roman" w:cs="Times New Roman"/>
          <w:b/>
          <w:bCs/>
          <w:color w:val="262626"/>
          <w:spacing w:val="-8"/>
          <w:kern w:val="0"/>
          <w:sz w:val="24"/>
          <w:szCs w:val="24"/>
          <w:lang w:eastAsia="ru-RU"/>
        </w:rPr>
        <w:t>Кроме того, в зависимости от типа опухоли, ее размеров и стадии, назначают также:</w:t>
      </w:r>
    </w:p>
    <w:p w14:paraId="2EDD6C7D" w14:textId="07731DCD" w:rsidR="00CC293E" w:rsidRPr="005B520C" w:rsidRDefault="007E552F" w:rsidP="007E55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    </w:t>
      </w:r>
      <w:r w:rsidR="00CC293E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-</w:t>
      </w:r>
      <w:r w:rsidR="00C94CEB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лучевую и химиотерапию;</w:t>
      </w:r>
    </w:p>
    <w:p w14:paraId="53E8F662" w14:textId="66DDFE9F" w:rsidR="00C94CEB" w:rsidRPr="005B520C" w:rsidRDefault="007E552F" w:rsidP="007E55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    </w:t>
      </w:r>
      <w:r w:rsidR="00CC293E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-</w:t>
      </w:r>
      <w:r w:rsidR="00C94CEB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таргетную и иммунную терапию;</w:t>
      </w:r>
    </w:p>
    <w:p w14:paraId="7485A583" w14:textId="3B6946D1" w:rsidR="00C94CEB" w:rsidRPr="005B520C" w:rsidRDefault="007E552F" w:rsidP="007E55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    </w:t>
      </w:r>
      <w:r w:rsidR="00CC293E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-</w:t>
      </w:r>
      <w:r w:rsidR="00C94CEB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гормональную терапию.</w:t>
      </w:r>
    </w:p>
    <w:p w14:paraId="0FB4129E" w14:textId="035C497C" w:rsidR="00C94CEB" w:rsidRPr="005B520C" w:rsidRDefault="009C0336" w:rsidP="009C0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       </w:t>
      </w:r>
      <w:r w:rsidR="00C94CEB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>Стоит отдельно отметить успехи медицины в области реконструкции: комплексный подход к лечению позволяет добиться не только выхода в ремиссию, но и эстетически привлекательного результата.</w:t>
      </w:r>
    </w:p>
    <w:p w14:paraId="3CFFA10B" w14:textId="77777777" w:rsidR="009C0336" w:rsidRPr="005B520C" w:rsidRDefault="009C0336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       </w:t>
      </w:r>
      <w:r w:rsidR="00C94CEB" w:rsidRPr="005B520C">
        <w:rPr>
          <w:rFonts w:ascii="Times New Roman" w:eastAsia="Times New Roman" w:hAnsi="Times New Roman" w:cs="Times New Roman"/>
          <w:color w:val="262626"/>
          <w:spacing w:val="-8"/>
          <w:kern w:val="0"/>
          <w:sz w:val="24"/>
          <w:szCs w:val="24"/>
          <w:lang w:eastAsia="ru-RU"/>
        </w:rPr>
        <w:t xml:space="preserve">Но решающий вклад всегда делает именно пациент, поддерживая здоровый образ жизни, регулярно проводя самодиагностику и вовремя обращаясь к врачу. </w:t>
      </w:r>
    </w:p>
    <w:p w14:paraId="0A3AFA8A" w14:textId="01175557" w:rsidR="00C94CEB" w:rsidRPr="005B520C" w:rsidRDefault="005B520C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62626"/>
          <w:spacing w:val="-8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26"/>
          <w:spacing w:val="-8"/>
          <w:kern w:val="0"/>
          <w:sz w:val="24"/>
          <w:szCs w:val="24"/>
          <w:lang w:eastAsia="ru-RU"/>
        </w:rPr>
        <w:t xml:space="preserve">      </w:t>
      </w:r>
      <w:r w:rsidR="00C94CEB" w:rsidRPr="005B520C">
        <w:rPr>
          <w:rFonts w:ascii="Times New Roman" w:eastAsia="Times New Roman" w:hAnsi="Times New Roman" w:cs="Times New Roman"/>
          <w:b/>
          <w:bCs/>
          <w:color w:val="262626"/>
          <w:spacing w:val="-8"/>
          <w:kern w:val="0"/>
          <w:sz w:val="24"/>
          <w:szCs w:val="24"/>
          <w:lang w:eastAsia="ru-RU"/>
        </w:rPr>
        <w:t>Поэтому будьте внимательны к своему здоровью и не забудьте поделиться этой информацией с близкими!</w:t>
      </w:r>
    </w:p>
    <w:p w14:paraId="025B67D3" w14:textId="45FDCCF0" w:rsidR="007E552F" w:rsidRPr="005B520C" w:rsidRDefault="007E552F" w:rsidP="00C94C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62626"/>
          <w:spacing w:val="-8"/>
          <w:kern w:val="0"/>
          <w:sz w:val="24"/>
          <w:szCs w:val="24"/>
          <w:lang w:eastAsia="ru-RU"/>
        </w:rPr>
      </w:pPr>
      <w:r w:rsidRPr="005B520C">
        <w:rPr>
          <w:rFonts w:ascii="Times New Roman" w:eastAsia="Times New Roman" w:hAnsi="Times New Roman" w:cs="Times New Roman"/>
          <w:b/>
          <w:bCs/>
          <w:color w:val="262626"/>
          <w:spacing w:val="-8"/>
          <w:kern w:val="0"/>
          <w:sz w:val="24"/>
          <w:szCs w:val="24"/>
          <w:lang w:eastAsia="ru-RU"/>
        </w:rPr>
        <w:t xml:space="preserve">    БЕРЕГИТЕ СВОЁ ЗДОРОВЬЕ И   ЗДОРОВЬЕ БЛИЗКИХ!</w:t>
      </w:r>
    </w:p>
    <w:p w14:paraId="13AA2A05" w14:textId="77777777" w:rsidR="00C94CEB" w:rsidRPr="005B520C" w:rsidRDefault="00C94CEB" w:rsidP="00C94CE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520C">
        <w:rPr>
          <w:rFonts w:ascii="Times New Roman" w:eastAsia="Times New Roman" w:hAnsi="Times New Roman" w:cs="Times New Roman"/>
          <w:b/>
          <w:bCs/>
          <w:noProof/>
          <w:color w:val="262626"/>
          <w:spacing w:val="-8"/>
          <w:kern w:val="0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 wp14:anchorId="021AC9E7" wp14:editId="58C04C5A">
                <wp:extent cx="302260" cy="302260"/>
                <wp:effectExtent l="0" t="0" r="0" b="0"/>
                <wp:docPr id="363236257" name="AutoShape 1" descr="v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1178F9A" id="AutoShape 1" o:spid="_x0000_s1026" alt="vk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hyperlink r:id="rId7" w:tgtFrame="_blank" w:history="1">
        <w:r w:rsidRPr="005B520C">
          <w:rPr>
            <w:rFonts w:ascii="Times New Roman" w:eastAsia="Times New Roman" w:hAnsi="Times New Roman" w:cs="Times New Roman"/>
            <w:b/>
            <w:bCs/>
            <w:color w:val="262626"/>
            <w:spacing w:val="-8"/>
            <w:kern w:val="0"/>
            <w:sz w:val="24"/>
            <w:szCs w:val="24"/>
            <w:shd w:val="clear" w:color="auto" w:fill="FFFFFF"/>
            <w:lang w:eastAsia="ru-RU"/>
          </w:rPr>
          <w:br/>
        </w:r>
      </w:hyperlink>
    </w:p>
    <w:p w14:paraId="55C3E8E8" w14:textId="77777777" w:rsidR="00C94CEB" w:rsidRPr="007E552F" w:rsidRDefault="00C94CEB" w:rsidP="00C94CEB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C94CEB" w:rsidRPr="007E552F" w:rsidSect="00E71B91">
      <w:pgSz w:w="11906" w:h="16838"/>
      <w:pgMar w:top="28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EAE"/>
    <w:multiLevelType w:val="multilevel"/>
    <w:tmpl w:val="43A0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279E0"/>
    <w:multiLevelType w:val="multilevel"/>
    <w:tmpl w:val="9F4E0F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10667"/>
    <w:multiLevelType w:val="multilevel"/>
    <w:tmpl w:val="B8D429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07061C"/>
    <w:multiLevelType w:val="multilevel"/>
    <w:tmpl w:val="439C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85120C"/>
    <w:multiLevelType w:val="multilevel"/>
    <w:tmpl w:val="354C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7375B"/>
    <w:multiLevelType w:val="multilevel"/>
    <w:tmpl w:val="9714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817B44"/>
    <w:multiLevelType w:val="hybridMultilevel"/>
    <w:tmpl w:val="ABF699E2"/>
    <w:lvl w:ilvl="0" w:tplc="CEE4A6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3760CA1"/>
    <w:multiLevelType w:val="multilevel"/>
    <w:tmpl w:val="4AA035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DB377E"/>
    <w:multiLevelType w:val="multilevel"/>
    <w:tmpl w:val="2D628C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CB6F12"/>
    <w:multiLevelType w:val="multilevel"/>
    <w:tmpl w:val="92F2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09280F"/>
    <w:multiLevelType w:val="multilevel"/>
    <w:tmpl w:val="E0768C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19528E"/>
    <w:multiLevelType w:val="multilevel"/>
    <w:tmpl w:val="D1F408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E138E4"/>
    <w:multiLevelType w:val="multilevel"/>
    <w:tmpl w:val="975E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51038E"/>
    <w:multiLevelType w:val="multilevel"/>
    <w:tmpl w:val="055A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B56F14"/>
    <w:multiLevelType w:val="multilevel"/>
    <w:tmpl w:val="4DF4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05364C"/>
    <w:multiLevelType w:val="multilevel"/>
    <w:tmpl w:val="6A3CF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7BF2D96"/>
    <w:multiLevelType w:val="multilevel"/>
    <w:tmpl w:val="357A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5D0EC4"/>
    <w:multiLevelType w:val="multilevel"/>
    <w:tmpl w:val="5B98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4715D4"/>
    <w:multiLevelType w:val="hybridMultilevel"/>
    <w:tmpl w:val="CC94CA62"/>
    <w:lvl w:ilvl="0" w:tplc="4F90B79E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9" w15:restartNumberingAfterBreak="0">
    <w:nsid w:val="64776765"/>
    <w:multiLevelType w:val="multilevel"/>
    <w:tmpl w:val="B660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6F7DC3"/>
    <w:multiLevelType w:val="multilevel"/>
    <w:tmpl w:val="D18A4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3C4B09"/>
    <w:multiLevelType w:val="multilevel"/>
    <w:tmpl w:val="BDF4E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707A43"/>
    <w:multiLevelType w:val="multilevel"/>
    <w:tmpl w:val="38BAB2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7A0B88"/>
    <w:multiLevelType w:val="multilevel"/>
    <w:tmpl w:val="2DC68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555C16"/>
    <w:multiLevelType w:val="multilevel"/>
    <w:tmpl w:val="1CCC24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265AA5"/>
    <w:multiLevelType w:val="multilevel"/>
    <w:tmpl w:val="604CD4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17"/>
  </w:num>
  <w:num w:numId="4">
    <w:abstractNumId w:val="21"/>
  </w:num>
  <w:num w:numId="5">
    <w:abstractNumId w:val="10"/>
  </w:num>
  <w:num w:numId="6">
    <w:abstractNumId w:val="2"/>
  </w:num>
  <w:num w:numId="7">
    <w:abstractNumId w:val="11"/>
  </w:num>
  <w:num w:numId="8">
    <w:abstractNumId w:val="8"/>
  </w:num>
  <w:num w:numId="9">
    <w:abstractNumId w:val="23"/>
  </w:num>
  <w:num w:numId="10">
    <w:abstractNumId w:val="25"/>
  </w:num>
  <w:num w:numId="11">
    <w:abstractNumId w:val="24"/>
  </w:num>
  <w:num w:numId="12">
    <w:abstractNumId w:val="20"/>
  </w:num>
  <w:num w:numId="13">
    <w:abstractNumId w:val="7"/>
  </w:num>
  <w:num w:numId="14">
    <w:abstractNumId w:val="1"/>
  </w:num>
  <w:num w:numId="15">
    <w:abstractNumId w:val="22"/>
  </w:num>
  <w:num w:numId="16">
    <w:abstractNumId w:val="15"/>
  </w:num>
  <w:num w:numId="17">
    <w:abstractNumId w:val="5"/>
  </w:num>
  <w:num w:numId="18">
    <w:abstractNumId w:val="4"/>
  </w:num>
  <w:num w:numId="19">
    <w:abstractNumId w:val="19"/>
  </w:num>
  <w:num w:numId="20">
    <w:abstractNumId w:val="6"/>
  </w:num>
  <w:num w:numId="21">
    <w:abstractNumId w:val="12"/>
  </w:num>
  <w:num w:numId="22">
    <w:abstractNumId w:val="18"/>
  </w:num>
  <w:num w:numId="23">
    <w:abstractNumId w:val="14"/>
  </w:num>
  <w:num w:numId="24">
    <w:abstractNumId w:val="0"/>
  </w:num>
  <w:num w:numId="25">
    <w:abstractNumId w:val="3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98A"/>
    <w:rsid w:val="00006CBF"/>
    <w:rsid w:val="00021C56"/>
    <w:rsid w:val="00033256"/>
    <w:rsid w:val="000461AF"/>
    <w:rsid w:val="00052ADE"/>
    <w:rsid w:val="00052E64"/>
    <w:rsid w:val="00063160"/>
    <w:rsid w:val="00080F3B"/>
    <w:rsid w:val="000837F2"/>
    <w:rsid w:val="00096665"/>
    <w:rsid w:val="000B7F32"/>
    <w:rsid w:val="000D6BD6"/>
    <w:rsid w:val="000F179C"/>
    <w:rsid w:val="0015111F"/>
    <w:rsid w:val="0015191A"/>
    <w:rsid w:val="0016085F"/>
    <w:rsid w:val="00161621"/>
    <w:rsid w:val="001633BC"/>
    <w:rsid w:val="0017280E"/>
    <w:rsid w:val="00177A69"/>
    <w:rsid w:val="001A6E05"/>
    <w:rsid w:val="001C0453"/>
    <w:rsid w:val="001C083B"/>
    <w:rsid w:val="001C35C1"/>
    <w:rsid w:val="001D6837"/>
    <w:rsid w:val="001D7D5C"/>
    <w:rsid w:val="001E2AAE"/>
    <w:rsid w:val="001E7FA4"/>
    <w:rsid w:val="001F0C52"/>
    <w:rsid w:val="002158B7"/>
    <w:rsid w:val="00231EAB"/>
    <w:rsid w:val="0024105C"/>
    <w:rsid w:val="0024114B"/>
    <w:rsid w:val="00251874"/>
    <w:rsid w:val="00251F02"/>
    <w:rsid w:val="002726A3"/>
    <w:rsid w:val="00284FBE"/>
    <w:rsid w:val="002A1A51"/>
    <w:rsid w:val="002A4BBF"/>
    <w:rsid w:val="002B4A61"/>
    <w:rsid w:val="002B5C81"/>
    <w:rsid w:val="002B782A"/>
    <w:rsid w:val="002C7F76"/>
    <w:rsid w:val="002E1D95"/>
    <w:rsid w:val="002E6C5D"/>
    <w:rsid w:val="00355C9D"/>
    <w:rsid w:val="00361ED8"/>
    <w:rsid w:val="00364FAE"/>
    <w:rsid w:val="00365F40"/>
    <w:rsid w:val="003828B6"/>
    <w:rsid w:val="0039172D"/>
    <w:rsid w:val="00395BBD"/>
    <w:rsid w:val="003A6CD0"/>
    <w:rsid w:val="003B783A"/>
    <w:rsid w:val="003C266D"/>
    <w:rsid w:val="003D5318"/>
    <w:rsid w:val="003F60BF"/>
    <w:rsid w:val="003F6450"/>
    <w:rsid w:val="00420881"/>
    <w:rsid w:val="00431A77"/>
    <w:rsid w:val="00433BB5"/>
    <w:rsid w:val="004425FC"/>
    <w:rsid w:val="00443DBA"/>
    <w:rsid w:val="004514CE"/>
    <w:rsid w:val="00452A47"/>
    <w:rsid w:val="00455983"/>
    <w:rsid w:val="00461B22"/>
    <w:rsid w:val="00495471"/>
    <w:rsid w:val="004A0065"/>
    <w:rsid w:val="004C043B"/>
    <w:rsid w:val="004C1849"/>
    <w:rsid w:val="004C23F0"/>
    <w:rsid w:val="004C30A1"/>
    <w:rsid w:val="004C6728"/>
    <w:rsid w:val="004F7CF1"/>
    <w:rsid w:val="00503438"/>
    <w:rsid w:val="00511D18"/>
    <w:rsid w:val="0051525A"/>
    <w:rsid w:val="00522DCA"/>
    <w:rsid w:val="0053091B"/>
    <w:rsid w:val="00545460"/>
    <w:rsid w:val="005505C7"/>
    <w:rsid w:val="005517D5"/>
    <w:rsid w:val="00567D62"/>
    <w:rsid w:val="00574FA6"/>
    <w:rsid w:val="00575D8A"/>
    <w:rsid w:val="00590B7E"/>
    <w:rsid w:val="005B2557"/>
    <w:rsid w:val="005B520C"/>
    <w:rsid w:val="005D113C"/>
    <w:rsid w:val="005D2708"/>
    <w:rsid w:val="005D465E"/>
    <w:rsid w:val="005D68BD"/>
    <w:rsid w:val="005E1F2E"/>
    <w:rsid w:val="005F0886"/>
    <w:rsid w:val="00600CE8"/>
    <w:rsid w:val="00602084"/>
    <w:rsid w:val="00603F09"/>
    <w:rsid w:val="0067261E"/>
    <w:rsid w:val="006943B9"/>
    <w:rsid w:val="006A3365"/>
    <w:rsid w:val="006A4FED"/>
    <w:rsid w:val="006B530F"/>
    <w:rsid w:val="006D4278"/>
    <w:rsid w:val="006D49AA"/>
    <w:rsid w:val="006E383F"/>
    <w:rsid w:val="00701D16"/>
    <w:rsid w:val="007052C6"/>
    <w:rsid w:val="00705AA1"/>
    <w:rsid w:val="00724385"/>
    <w:rsid w:val="00746E72"/>
    <w:rsid w:val="007543D9"/>
    <w:rsid w:val="007815AC"/>
    <w:rsid w:val="00787A35"/>
    <w:rsid w:val="007B5D11"/>
    <w:rsid w:val="007E1302"/>
    <w:rsid w:val="007E552F"/>
    <w:rsid w:val="00832325"/>
    <w:rsid w:val="00860D49"/>
    <w:rsid w:val="0087039E"/>
    <w:rsid w:val="00873184"/>
    <w:rsid w:val="008B7509"/>
    <w:rsid w:val="008C0562"/>
    <w:rsid w:val="008C7321"/>
    <w:rsid w:val="008E2900"/>
    <w:rsid w:val="008E4884"/>
    <w:rsid w:val="008F0CBA"/>
    <w:rsid w:val="008F1CE1"/>
    <w:rsid w:val="008F1F27"/>
    <w:rsid w:val="0090054D"/>
    <w:rsid w:val="00900ED9"/>
    <w:rsid w:val="00921E55"/>
    <w:rsid w:val="009313F1"/>
    <w:rsid w:val="009321A8"/>
    <w:rsid w:val="00932C4D"/>
    <w:rsid w:val="00934436"/>
    <w:rsid w:val="0093498A"/>
    <w:rsid w:val="009416E2"/>
    <w:rsid w:val="0095375E"/>
    <w:rsid w:val="0095655D"/>
    <w:rsid w:val="0096310A"/>
    <w:rsid w:val="009851B7"/>
    <w:rsid w:val="009B3266"/>
    <w:rsid w:val="009B60CD"/>
    <w:rsid w:val="009C0336"/>
    <w:rsid w:val="009C0DD9"/>
    <w:rsid w:val="009E753E"/>
    <w:rsid w:val="00A17373"/>
    <w:rsid w:val="00A2036C"/>
    <w:rsid w:val="00A305C9"/>
    <w:rsid w:val="00A319AF"/>
    <w:rsid w:val="00A44FA0"/>
    <w:rsid w:val="00A8045E"/>
    <w:rsid w:val="00A85F70"/>
    <w:rsid w:val="00A87FA1"/>
    <w:rsid w:val="00A90CDE"/>
    <w:rsid w:val="00AA248C"/>
    <w:rsid w:val="00AA5761"/>
    <w:rsid w:val="00AD301B"/>
    <w:rsid w:val="00AE2A52"/>
    <w:rsid w:val="00AF2C84"/>
    <w:rsid w:val="00B0509B"/>
    <w:rsid w:val="00B255DE"/>
    <w:rsid w:val="00B41A8E"/>
    <w:rsid w:val="00B54F67"/>
    <w:rsid w:val="00B748DF"/>
    <w:rsid w:val="00B908D0"/>
    <w:rsid w:val="00BA20E9"/>
    <w:rsid w:val="00BA3C8B"/>
    <w:rsid w:val="00BC7301"/>
    <w:rsid w:val="00BD068F"/>
    <w:rsid w:val="00BE56CB"/>
    <w:rsid w:val="00BF0A43"/>
    <w:rsid w:val="00C0039C"/>
    <w:rsid w:val="00C02132"/>
    <w:rsid w:val="00C03E37"/>
    <w:rsid w:val="00C3118B"/>
    <w:rsid w:val="00C34594"/>
    <w:rsid w:val="00C437E6"/>
    <w:rsid w:val="00C4798C"/>
    <w:rsid w:val="00C57846"/>
    <w:rsid w:val="00C6328A"/>
    <w:rsid w:val="00C84C78"/>
    <w:rsid w:val="00C85D10"/>
    <w:rsid w:val="00C920EA"/>
    <w:rsid w:val="00C94CEB"/>
    <w:rsid w:val="00CA2777"/>
    <w:rsid w:val="00CB017D"/>
    <w:rsid w:val="00CB2958"/>
    <w:rsid w:val="00CC293E"/>
    <w:rsid w:val="00CC3871"/>
    <w:rsid w:val="00CD1B8B"/>
    <w:rsid w:val="00CD260E"/>
    <w:rsid w:val="00CE0197"/>
    <w:rsid w:val="00CE5949"/>
    <w:rsid w:val="00CE75A7"/>
    <w:rsid w:val="00CF576F"/>
    <w:rsid w:val="00D02A60"/>
    <w:rsid w:val="00D11DDB"/>
    <w:rsid w:val="00D14816"/>
    <w:rsid w:val="00D5439A"/>
    <w:rsid w:val="00D7737A"/>
    <w:rsid w:val="00D82C70"/>
    <w:rsid w:val="00D9197B"/>
    <w:rsid w:val="00DA1198"/>
    <w:rsid w:val="00DC425B"/>
    <w:rsid w:val="00DC7206"/>
    <w:rsid w:val="00DD6559"/>
    <w:rsid w:val="00E44A24"/>
    <w:rsid w:val="00E46B77"/>
    <w:rsid w:val="00E70C99"/>
    <w:rsid w:val="00E71B91"/>
    <w:rsid w:val="00E93240"/>
    <w:rsid w:val="00EC111D"/>
    <w:rsid w:val="00EC73C5"/>
    <w:rsid w:val="00ED293F"/>
    <w:rsid w:val="00ED331E"/>
    <w:rsid w:val="00ED5243"/>
    <w:rsid w:val="00F22013"/>
    <w:rsid w:val="00F24A41"/>
    <w:rsid w:val="00F52300"/>
    <w:rsid w:val="00F62F7F"/>
    <w:rsid w:val="00F80F3C"/>
    <w:rsid w:val="00F82AB5"/>
    <w:rsid w:val="00FA32B1"/>
    <w:rsid w:val="00FB34C9"/>
    <w:rsid w:val="00FC171B"/>
    <w:rsid w:val="00FC4EDA"/>
    <w:rsid w:val="00FD0E52"/>
    <w:rsid w:val="00FD125E"/>
    <w:rsid w:val="00FF4E58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1E9CB6"/>
  <w15:docId w15:val="{26F08F15-3EBF-4398-AB75-B0477C59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11D"/>
    <w:pPr>
      <w:spacing w:after="160" w:line="259" w:lineRule="auto"/>
    </w:pPr>
    <w:rPr>
      <w:rFonts w:cs="Calibri"/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3498A"/>
    <w:pPr>
      <w:keepNext/>
      <w:keepLines/>
      <w:spacing w:before="360" w:after="80"/>
      <w:outlineLvl w:val="0"/>
    </w:pPr>
    <w:rPr>
      <w:rFonts w:ascii="Calibri Light" w:eastAsia="Times New Roman" w:hAnsi="Calibri Light" w:cs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93498A"/>
    <w:pPr>
      <w:keepNext/>
      <w:keepLines/>
      <w:spacing w:before="160" w:after="80"/>
      <w:outlineLvl w:val="1"/>
    </w:pPr>
    <w:rPr>
      <w:rFonts w:ascii="Calibri Light" w:eastAsia="Times New Roman" w:hAnsi="Calibri Light" w:cs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3498A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93498A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93498A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93498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93498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93498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93498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3498A"/>
    <w:rPr>
      <w:rFonts w:ascii="Calibri Light" w:hAnsi="Calibri Light" w:cs="Calibri Light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93498A"/>
    <w:rPr>
      <w:rFonts w:ascii="Calibri Light" w:hAnsi="Calibri Light" w:cs="Calibri Light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93498A"/>
    <w:rPr>
      <w:rFonts w:eastAsia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93498A"/>
    <w:rPr>
      <w:rFonts w:eastAsia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93498A"/>
    <w:rPr>
      <w:rFonts w:eastAsia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93498A"/>
    <w:rPr>
      <w:rFonts w:eastAsia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93498A"/>
    <w:rPr>
      <w:rFonts w:eastAsia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93498A"/>
    <w:rPr>
      <w:rFonts w:eastAsia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93498A"/>
    <w:rPr>
      <w:rFonts w:eastAsia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93498A"/>
    <w:pPr>
      <w:spacing w:after="80" w:line="240" w:lineRule="auto"/>
    </w:pPr>
    <w:rPr>
      <w:rFonts w:ascii="Calibri Light" w:eastAsia="Times New Roman" w:hAnsi="Calibri Light" w:cs="Calibri Light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99"/>
    <w:locked/>
    <w:rsid w:val="0093498A"/>
    <w:rPr>
      <w:rFonts w:ascii="Calibri Light" w:hAnsi="Calibri Light" w:cs="Calibri Light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93498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93498A"/>
    <w:rPr>
      <w:rFonts w:eastAsia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93498A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93498A"/>
    <w:rPr>
      <w:i/>
      <w:iCs/>
      <w:color w:val="404040"/>
    </w:rPr>
  </w:style>
  <w:style w:type="paragraph" w:styleId="a7">
    <w:name w:val="List Paragraph"/>
    <w:basedOn w:val="a"/>
    <w:uiPriority w:val="99"/>
    <w:qFormat/>
    <w:rsid w:val="0093498A"/>
    <w:pPr>
      <w:ind w:left="720"/>
    </w:pPr>
  </w:style>
  <w:style w:type="character" w:styleId="a8">
    <w:name w:val="Intense Emphasis"/>
    <w:uiPriority w:val="99"/>
    <w:qFormat/>
    <w:rsid w:val="0093498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93498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99"/>
    <w:locked/>
    <w:rsid w:val="0093498A"/>
    <w:rPr>
      <w:i/>
      <w:iCs/>
      <w:color w:val="2F5496"/>
    </w:rPr>
  </w:style>
  <w:style w:type="character" w:styleId="ab">
    <w:name w:val="Intense Reference"/>
    <w:uiPriority w:val="99"/>
    <w:qFormat/>
    <w:rsid w:val="0093498A"/>
    <w:rPr>
      <w:b/>
      <w:bCs/>
      <w:smallCaps/>
      <w:color w:val="2F5496"/>
      <w:spacing w:val="5"/>
    </w:rPr>
  </w:style>
  <w:style w:type="paragraph" w:styleId="ac">
    <w:name w:val="Normal (Web)"/>
    <w:basedOn w:val="a"/>
    <w:uiPriority w:val="99"/>
    <w:rsid w:val="00934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Default">
    <w:name w:val="Default"/>
    <w:uiPriority w:val="99"/>
    <w:rsid w:val="004559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d">
    <w:basedOn w:val="a"/>
    <w:next w:val="ac"/>
    <w:uiPriority w:val="99"/>
    <w:unhideWhenUsed/>
    <w:rsid w:val="00A3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e">
    <w:basedOn w:val="a"/>
    <w:next w:val="ac"/>
    <w:uiPriority w:val="99"/>
    <w:unhideWhenUsed/>
    <w:rsid w:val="00215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">
    <w:name w:val="Strong"/>
    <w:uiPriority w:val="22"/>
    <w:qFormat/>
    <w:locked/>
    <w:rsid w:val="002158B7"/>
    <w:rPr>
      <w:b/>
      <w:bCs/>
    </w:rPr>
  </w:style>
  <w:style w:type="character" w:styleId="af0">
    <w:name w:val="Hyperlink"/>
    <w:basedOn w:val="a0"/>
    <w:uiPriority w:val="99"/>
    <w:semiHidden/>
    <w:unhideWhenUsed/>
    <w:rsid w:val="00ED5243"/>
    <w:rPr>
      <w:color w:val="0000FF"/>
      <w:u w:val="single"/>
    </w:rPr>
  </w:style>
  <w:style w:type="paragraph" w:customStyle="1" w:styleId="af1">
    <w:basedOn w:val="a"/>
    <w:next w:val="ac"/>
    <w:uiPriority w:val="99"/>
    <w:unhideWhenUsed/>
    <w:rsid w:val="005D4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2">
    <w:basedOn w:val="a"/>
    <w:next w:val="ac"/>
    <w:uiPriority w:val="99"/>
    <w:unhideWhenUsed/>
    <w:rsid w:val="00495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3">
    <w:basedOn w:val="a"/>
    <w:next w:val="ac"/>
    <w:uiPriority w:val="99"/>
    <w:unhideWhenUsed/>
    <w:rsid w:val="00420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text-align-justify">
    <w:name w:val="text-align-justify"/>
    <w:basedOn w:val="a"/>
    <w:rsid w:val="00021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4">
    <w:basedOn w:val="a"/>
    <w:next w:val="ac"/>
    <w:uiPriority w:val="99"/>
    <w:unhideWhenUsed/>
    <w:rsid w:val="00C84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5">
    <w:basedOn w:val="a"/>
    <w:next w:val="ac"/>
    <w:uiPriority w:val="99"/>
    <w:unhideWhenUsed/>
    <w:rsid w:val="00E71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737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209532321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60565280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98816583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2087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2794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587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7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18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3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2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25429">
          <w:marLeft w:val="0"/>
          <w:marRight w:val="3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630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9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836802">
          <w:marLeft w:val="0"/>
          <w:marRight w:val="15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6754">
              <w:marLeft w:val="15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07720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1601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0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25171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7362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0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773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02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7210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8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01063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20524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9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7494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93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29899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97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6746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7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6925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2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dnoklassniki.ru/dk?st.cmd=addShare&amp;st.s=1&amp;st.comments=DESC&amp;st._surl=UR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nco-life.ru/ob-onkologii/profilactica/kak-raspoznat-bolezn/post/osnovnye-principy-samoobsledovaniya-molochnyh-zhele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99A6A-D828-4AD5-AB87-691FCCCC5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Мовчан Алла</dc:creator>
  <cp:keywords/>
  <dc:description/>
  <cp:lastModifiedBy>Талова Анна Алексеевна</cp:lastModifiedBy>
  <cp:revision>5</cp:revision>
  <cp:lastPrinted>2026-10-12T11:14:00Z</cp:lastPrinted>
  <dcterms:created xsi:type="dcterms:W3CDTF">2026-10-12T11:06:00Z</dcterms:created>
  <dcterms:modified xsi:type="dcterms:W3CDTF">2026-10-14T06:33:00Z</dcterms:modified>
</cp:coreProperties>
</file>